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Stanovy svazku obcí</w:t>
      </w:r>
      <w:r w:rsidRPr="00AA6AC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br/>
        <w:t>REGION Povodí Mratínského potoka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Část prvá</w:t>
      </w:r>
      <w:r w:rsidRPr="00AA6AC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br/>
        <w:t>OBECNÁ USTANOVENÍ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Článek I.</w:t>
      </w:r>
      <w:r w:rsidRPr="00AA6AC6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cs-CZ"/>
        </w:rPr>
        <w:t>Základní ustanovení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Svazek obcí v severní části okresu Praha-východ (dále jen svazek) s názvem REGION POVODÍ MRATÍNSKÉHO POTOKA byl založen jako zájmové sdružení právnických osob dne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13.4.1999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na setkání starostů v Měšicích k ochraně společných zájmů a k zmnožení sil a prostředků při prosazování záměrů přesahujících svým rozsahem a významem každou účastnickou obec. Sdružení právnických osob REGION POVODÍ MRATÍNSKÉHO POTOKA bylo v souladu s </w:t>
      </w:r>
      <w:proofErr w:type="spell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ust</w:t>
      </w:r>
      <w:proofErr w:type="spell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. § 20i/2 občanského zákoníku zaregistrováno na referátu vnitřních věcí Okresního úřadu Praha-východ dne 10.5.1999 pod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č.j.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</w:t>
      </w:r>
      <w:proofErr w:type="spell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Reg</w:t>
      </w:r>
      <w:proofErr w:type="spell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1/99. Dne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18.3.2011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byly při shromáždění starostů v Líbeznicích schváleny nové stanovy podle § 49 zákona č. 128/2000 Sb., o obcích (obecní zřízení), které nahrazují stanovy schválené dne 15.11.2001.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Identifikace sdružení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Název svazku obcí je REGION POVODÍ MRATÍNSKÉHO POTOKA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Sídlem svazku je Obecní úřad Měšice, Hlavní 55, 250 64 Měšice u Prahy, okres Praha východ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Členy svazku jsou ke dni schválení těchto stanov tyto obce: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Bašť,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126, pošta 250 65 Líbeznice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Bořanovice,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37, pošta 250 65 Líbeznice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Čakovičky,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32, pošta 250 63 Mratín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Hovorčovice,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33, pošta 250 64 Měšice u Prahy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Kojetice, Lipová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155, 250 72 Kojetice u Prahy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Kostelec nad Labem, Komenského náměstí 1, 277 13 Kostelec nad Labem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Líbeznice, Mělnická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43, 250 65 Líbeznice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Měšice, Hlavní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55, 250 64 Měšice u Prahy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Mratín, Kostelecká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131, 250 63 Mratín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Nová Ves, </w:t>
      </w:r>
      <w:proofErr w:type="spellStart"/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</w:t>
      </w:r>
      <w:proofErr w:type="spell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37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, pošta 250 63 Mratín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 xml:space="preserve">Předboj,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18,pošta 250 72 Kojetice u Prahy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Přezletice,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48, Přezletice, pošta 250 73 Jenštejn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Sedlec,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60, pošta 250 65 Líbeznice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Sluhy,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56, pošta 250 63 Mratín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Veleň, Hlavní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160, pošta 250 63 Mratín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Zdiby, Průběžná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11, 250 66 Zdiby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Zlonín,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č.p.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8, pošta 250 64 Měšice u Prahy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Všechny obce leží na území okresů Praha – východ a Mělník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Svazek obcí byl založen na dobu neurčitou. Způsoby a postupy zrušení svazku jsou upraveny v článku XXV. těchto stanov.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Předseda svazku má právo zřídit v místě svého působení úřadovnu s cílem přiblížit organizačně administrativní práce výkonu jeho funkce. Tímto ustanovením není dotčeno sídlo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III.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Statut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Svazek je samostatnou právnickou osobou, odpovídající veškerým svým majetkem za nesplnění povinností vůči třetím osobám.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IV.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Předmět činnosti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Předmětem činnosti svazku je: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Všeobecná ochrana životního prostředí v zájmovém území.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Společný postup při dosahování ekologické stability zájmového území a jeho trvalé obyvatelnosti.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Koordinace významných investičních akcí v zájmovém území.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Koordinace obecních územních plánů a územní plánování v regionálním měřítku.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Slaďování zájmů a činností místních samospráv a společné ovlivňování výkonu státní správy v zájmovém území.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Vytváření, zmnožování a správa společného majetku sdružení.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Smluvní zastupování členů svazku při jednání o společných věcech s třetími osobami (orgány státní správy, obchodními partnery, kontrolními orgány apod.)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Zajišťování a vedení předepsané písemné, výkresové, technické a jiné agendy jednotlivých společných akcí a její archivace.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Propagace svazku a jeho zájmového území.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Za předmět činnosti svazku se považují i takové akce a aktivity, které se z objektivních důvodů netýkají všech členských obcí. V takovém případě je povinností svazku </w:t>
      </w:r>
      <w:proofErr w:type="spellStart"/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dbát,aby</w:t>
      </w:r>
      <w:proofErr w:type="spellEnd"/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jejich výsledky korespondovaly se zájmy a záměry svazku jako celku. Pro naznačené akce a aktivity jmenuje shromáždění starostů odpovědné osoby, vybaví je podpisovým právem a pověří je koordinací a účetním a dokladovým zabezpečením těchto akcí a aktivit.</w:t>
      </w:r>
    </w:p>
    <w:p w:rsidR="00AA6AC6" w:rsidRPr="00AA6AC6" w:rsidRDefault="00AA6AC6" w:rsidP="00AA6A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Svazek je oprávněn zakládat samostatně nebo s dalšími účastníky podnikatelské a nepodnikatelské subjekty podle platných právních norem.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Část druhá</w:t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br/>
        <w:t>ČLENSTVÍ A ČLENSKÉ POMĚRY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V.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Vznik členství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Prvými členy svazku se stávají jeho zakladatelské obce, které prostřednictvím svých starostů vyjádřily souhlas se stanovami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O členství ve svazku mohou písemně požádat i další obce. Jejich členství vznikne na základě rozhodnutí shromáždění starostů, podpisem nově schválených stanov či dodatku stanov obsahující prohlášení starosty žadatelské obce o přistoupení ke stanovám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VI.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Zánik členství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Členství ve svazku zaniká výpovědí členské obce, neuhrazením členských příspěvků do 12 kalendářních měsíců od data jejich splatnosti a vyloučením ze svazku. O vyloučení ze svazku rozhoduje shromáždění starostů.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Výpovědní lhůta je jednoletá. Písemná výpověď musí být podána na adresu svazku nejpozději do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31.12. běžného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roku tak, aby členství ve svazku skončilo k témuž datu roku následujícího. Jiný termín skončení členství je přípustný jen ve výjimečných případech (např. při zániku právní subjektivity obce). Obec, která podala výpověď z členství ve svazku, se tím nezbavuje povinnosti zaplatit roční členský příspěvek za celou výpovědní lhůtu.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Vyloučení ze svazku je mimořádným zánikem členství. Lze jej použít jen při hrubém porušení stanov – na příklad při odcizení majetku svazku, poškození dobrého jména svazku, protiprávního jednání obce vůči svazku apod. K vyloučení ze svazku musí dát souhlas nadpoloviční většina členů svazku způsobem, na kterém se shromáždění dohodne.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proofErr w:type="spellStart"/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Obec,které</w:t>
      </w:r>
      <w:proofErr w:type="spellEnd"/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skončilo členství ve svazku, odpovídá i nadále za svoje závazky vůči svazku, vzniklými v době jejího členství ve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Obec, jejíž členství ve svazku zaniklo některým způsobem, uvedeným v tomto článku má právo na majetkové vypořádání do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30ti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dnů po účetní uzávěrce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VII.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Práva členů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Základními právy členů svazku jsou:</w:t>
      </w:r>
    </w:p>
    <w:p w:rsidR="00AA6AC6" w:rsidRPr="00AA6AC6" w:rsidRDefault="00AA6AC6" w:rsidP="00AA6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Realizovat prostřednictvím akcí a aktivit svazku své zájmy a záměry, pokud budou v souladu se zájmy a záměry svazku.</w:t>
      </w:r>
    </w:p>
    <w:p w:rsidR="00AA6AC6" w:rsidRPr="00AA6AC6" w:rsidRDefault="00AA6AC6" w:rsidP="00AA6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Navrhovat konkrétní akce a aktivity svazku.</w:t>
      </w:r>
    </w:p>
    <w:p w:rsidR="00AA6AC6" w:rsidRPr="00AA6AC6" w:rsidRDefault="00AA6AC6" w:rsidP="00AA6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Nahlížet do účetních knih a přesvědčovat se o správě majetku svazku.</w:t>
      </w:r>
    </w:p>
    <w:p w:rsidR="00AA6AC6" w:rsidRPr="00AA6AC6" w:rsidRDefault="00AA6AC6" w:rsidP="00AA6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Účastnit se činnosti orgánů svazku.</w:t>
      </w:r>
    </w:p>
    <w:p w:rsidR="00AA6AC6" w:rsidRPr="00AA6AC6" w:rsidRDefault="00AA6AC6" w:rsidP="00AA6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Podílet se na majetkovém prospěchu svazku podle pravidel, určených rozhodnutím shromáždění starostů.</w:t>
      </w:r>
    </w:p>
    <w:p w:rsidR="00AA6AC6" w:rsidRPr="00AA6AC6" w:rsidRDefault="00AA6AC6" w:rsidP="00AA6A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Práva členů mohou být u jednotlivých akcí a aktivit dále upravena rozhodnutím shromáždění starostů.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VIII.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Povinnosti členů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Základními povinnostmi členů svazku jsou: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Důsledně dodržovat stanovy svazku a rozhodnutí shromáždění starostů.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Složit vstupní vklad podle článku </w:t>
      </w:r>
      <w:proofErr w:type="spellStart"/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XXI.a</w:t>
      </w:r>
      <w:proofErr w:type="spell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) těchto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stanov.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Platit pravidelně roční příspěvky v částce a termínu podle rozhodnutí shromáždění starostů.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Nakládat s majetkem svazku podle rozhodnutí shromáždění starostů, chránit jej a přispívat k jeho zmnožování.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Slaďovat obecní zájmy a záměry se zájmy a záměry svazku.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Prostřednictvím svých zástupců vykonávat svěřené funkce v orgánech svazku.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Propagovat svazek jak mezi občany členských obcí, tak i u orgánů státní správy, podnikatelských subjektů, občanských svazku, nadací, fondů a podobně.</w:t>
      </w:r>
    </w:p>
    <w:p w:rsidR="00AA6AC6" w:rsidRPr="00AA6AC6" w:rsidRDefault="00AA6AC6" w:rsidP="00AA6A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Povinnosti členů mohou být u jednotlivých akcí a aktivit dále upraveny rozhodnutím shromáždění starostů.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IX.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Vztahy členů a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Vzájemné vztahy členských obcí a svazku, mající charakter prodeje a koupě, zhotovení díla, mandátu, příkazu, půjčky, výpůjčky, pronájmu a podobně, se vždy upravují písemnými smlouvami.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Je-li členská obec vůči svazku nebo svazek vůči členské obci v prodlení s úhradou peněžitého závazku, má věřitel právo na úrok z prodlení k tíži dlužníka. Výše úroku činí ročně dvojnásobek diskontní sazby České národní banky, platné k prvnímu dni prodlení splněním peněžitého závazku.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Část třetí</w:t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br/>
        <w:t>ORGÁNY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Vymezení orgánů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Orgány svazku jsou:</w:t>
      </w:r>
    </w:p>
    <w:p w:rsidR="00AA6AC6" w:rsidRPr="00AA6AC6" w:rsidRDefault="00AA6AC6" w:rsidP="00AA6A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shromáždění starostů (sněm)</w:t>
      </w:r>
    </w:p>
    <w:p w:rsidR="00AA6AC6" w:rsidRPr="00AA6AC6" w:rsidRDefault="00AA6AC6" w:rsidP="00AA6A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předseda svazku</w:t>
      </w:r>
    </w:p>
    <w:p w:rsidR="00AA6AC6" w:rsidRPr="00AA6AC6" w:rsidRDefault="00AA6AC6" w:rsidP="00AA6A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místopředseda svazku</w:t>
      </w:r>
    </w:p>
    <w:p w:rsidR="00AA6AC6" w:rsidRPr="00AA6AC6" w:rsidRDefault="00AA6AC6" w:rsidP="00AA6A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tajemník svazku</w:t>
      </w:r>
    </w:p>
    <w:p w:rsidR="00AA6AC6" w:rsidRPr="00AA6AC6" w:rsidRDefault="00AA6AC6" w:rsidP="00AA6A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revizní komise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Shromáždění starostů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Shromáždění starostů tvořené starosty sdružených obcí je nejvyšším orgánem svazku se statutem členské schůze. Každý člen tohoto orgánu má při jeho jednání jeden hlas. Shromáždění starostů se svolává a jedná podle zákona 128/2000 a je vždy veřejné.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Do působnosti shromáždění starostů patří zejména: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Přijímat, měnit a doplňovat stanovy.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Přijímat nové členy svazku.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Vylučovat členy svazku.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Rozhodovat o výši, čase a způsobu úhrady vstupních vkladů a ročních členských příspěvků.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Volit, jmenovat a odvolávat předsedu, místopředsedu a revizní komisi svazku a kontrolovat jejich činnost.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Schvalovat roční rozpočet svazku a roční účetní uzávěrku a rozhodovat o použití volných finančních prostředků.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Rozhodovat o nákupu, využití a prodeji majetku; u majetku, podléhajícímu zápisu do katastru nemovitostí nebo jiné podobné evidence, iniciovat tyto zápisy a kontrolovat jejich stav.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Schvalovat jednotlivé akce a aktivity svazku a případnou spoluúčast třetích osob na nich.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Rozhodovat o účasti svazku v podnikatelských a nepodnikatelských subjektech.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Schvalovat formu a výši odměn osobám, pověřeným ve svazku výkonem jednotlivých funkcí a prací.</w:t>
      </w:r>
    </w:p>
    <w:p w:rsidR="00AA6AC6" w:rsidRPr="00AA6AC6" w:rsidRDefault="00AA6AC6" w:rsidP="00AA6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Rozhodovat o splynutí, sloučení, rozdělení nebo o zrušení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Výčet působnosti shromáždění starostů podle odstavce b) tento orgán neomezuje v rozhodování o dalších záležitostech, pokud se tak stane se souhlasem nadpoloviční většiny všech členů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Předseda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Předseda je statutárním orgánem svazku. Řídí jeho činnost mezi jednotlivými zasedáními shromáždění starostů a jedná navenek jeho jménem.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Předsedu svazku volí shromáždění starostů ze svého středu na dobu dvou let. Tento orgán jej také odvolává.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Do věcné působnosti předsedy svazku patří v duchu ustanovení odstavce a) zejména:</w:t>
      </w:r>
    </w:p>
    <w:p w:rsidR="00AA6AC6" w:rsidRPr="00AA6AC6" w:rsidRDefault="00AA6AC6" w:rsidP="00AA6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Svolávat shromáždění starostů a věcně, organizačně a administrativně zajišťovat jeho průběh.</w:t>
      </w:r>
    </w:p>
    <w:p w:rsidR="00AA6AC6" w:rsidRPr="00AA6AC6" w:rsidRDefault="00AA6AC6" w:rsidP="00AA6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Řídit a kontrolovat práci místopředsedy a tajemníka svazku.</w:t>
      </w:r>
    </w:p>
    <w:p w:rsidR="00AA6AC6" w:rsidRPr="00AA6AC6" w:rsidRDefault="00AA6AC6" w:rsidP="00AA6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Jednat jménem svazku se třetími osobami a podepisovat s tím související písemnosti za svazku.</w:t>
      </w:r>
    </w:p>
    <w:p w:rsidR="00AA6AC6" w:rsidRPr="00AA6AC6" w:rsidRDefault="00AA6AC6" w:rsidP="00AA6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Zajišťovat vedení účetnictví svazku.</w:t>
      </w:r>
    </w:p>
    <w:p w:rsidR="00AA6AC6" w:rsidRPr="00AA6AC6" w:rsidRDefault="00AA6AC6" w:rsidP="00AA6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Zajišťovat archivaci písemností svazku.</w:t>
      </w:r>
    </w:p>
    <w:p w:rsidR="00AA6AC6" w:rsidRPr="00AA6AC6" w:rsidRDefault="00AA6AC6" w:rsidP="00AA6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Předkládat shromáždění starostů roční rozpočet svazku a roční účetní uzávěrku.</w:t>
      </w:r>
    </w:p>
    <w:p w:rsidR="00AA6AC6" w:rsidRPr="00AA6AC6" w:rsidRDefault="00AA6AC6" w:rsidP="00AA6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Organizovat práce při zrušení a zániku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XIII.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Místopředseda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Místopředseda svazku plní funkce předsedy v jeho nepřítomnosti, v jiných případech pouze na základě písemného pověření předsedy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Místopředsedu volí shromáždění starostů ze svého středu na dobu dvou let. Tento orgán jej také odvolává.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 kompetenci shromáždění starostů je rozhodnutí, zda volí jednoho či dva místopředsedy.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Pro činnost a kompetence místopředsedy platí obdobně ustanovení článku XII. těchto stanov.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XIV.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Tajemník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Tajemník je administrativně-organizačním pracovníkem svazku, který nemá pravomoci statutárních orgánů.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Tajemníka jmenuje předseda svazku. Ten jej také odvolává.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Tajemník je plně podřízen předsedovi svazku, v jeho nepřítomnosti místopředsedovi. Na základě jejich pokynů a z jejich pověření vede a vyřizuje běžnou administrativní a organizační agendu svazku a připravuje pracovní materiály pro vrcholové orgány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XV.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Revizní komise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Revizní komise sleduje a kontroluje práci předsedy, místopředsedy a tajemníka a posuzuje, zda je jejich činnost v souladu se stanovami svazku. Z tohoto titulu má revizní skupina právo nahlížet do všech písemností svazku a účastnit se jednání zástupců svazku se třetími osobami. Ve své práci je výhradně podřízena shromáždění starostů.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Revizní komisi tvoří tři starostové členských obcí svazku, které na dobu jednoho roku volí do této funkce shromáždění starostů. Tento orgán je také odvolává.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 členy revizní komise mohou být titíž starostové opětovně zvoleni až po dalším roce.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Revizní komise sleduje a kontroluje činnost a hospodaření svazku obcí a podává zprávu shromáždění starostů. Zprávu podává nejméně 1x za 3 měsíce.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Část čtvrtá</w:t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br/>
        <w:t>JEDNÁNÍ ORGÁNU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XVI.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Jednání shromáždění starostů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Shromáždění starostů jedná na základě svolání předsedou nebo místopředsedou svazku nejméně 1x za 3 měsíce, přičemž na programu alespoň jednoho zasedání musí být schvalování rozpočtu svazku, resp. roční účetní uzávěrky. V případě komunálních voleb musí být svoláno shromáždění do 60 dnů ode dne konání voleb.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Shromáždění starostů je usnášení schopné, je-li přítomna nadpoloviční většina starostů členských obcí.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 odůvodněných případech mohou starosty na jejich zasedání zastoupit starostou zmocnění zástupci.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Shromáždění starostů rozhoduje nadpoloviční většinou hlasů všech starostů nebo zmocněných zástupců.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Přijetí nového člena, vyloučení člena ze svazku, změna a doplnění stanov, určení vstupního vkladu a ročního členského příspěvku, schválení roční účetní závěrky a rozhodnutí o splynutí, sloučení, rozdělení a zrušení jsou akty, které vyžadují souhlas nadpoloviční většiny všech členů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Všechna shromáždění starostů jsou veřejná a musí být včas a způsobem v místě obvyklým oznámena ve všech členských obcích svazku podle zák. 128/2000 Sb., o obcích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Ze shromáždění starostů pořizuje tajemník zápis. Zápis musí kromě data a místa konání shromáždění starostů a prezenční listiny obsahovat údaje o:</w:t>
      </w:r>
    </w:p>
    <w:p w:rsidR="00AA6AC6" w:rsidRPr="00AA6AC6" w:rsidRDefault="00AA6AC6" w:rsidP="00AA6A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skutečném programu shromáždění starostů</w:t>
      </w:r>
    </w:p>
    <w:p w:rsidR="00AA6AC6" w:rsidRPr="00AA6AC6" w:rsidRDefault="00AA6AC6" w:rsidP="00AA6A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přijatých rozhodnutích s uvedením případného výsledku hlasování k jednotlivým bodům programu</w:t>
      </w:r>
    </w:p>
    <w:p w:rsidR="00AA6AC6" w:rsidRPr="00AA6AC6" w:rsidRDefault="00AA6AC6" w:rsidP="00AA6A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námitky účastníků shromáždění.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Každý člen svazku má právo na jeden výtisk zápisu ze shromáždění starostů. Minimálně jedno vyhotovení zápisu dostává k dispozici předseda svazku, který ručí za jeho archivaci po celou dobu existence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Shromáždění starostů bude svoláno i tehdy, rozhodnou-li se k tomu alespoň dva členové, a to do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30ti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dnů.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XVII.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Jednání předsedy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Předseda svazku jedná podle statutu své funkce, vymezeného v článku XII. těchto stanov.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Kromě toho je předseda svazku povinen jednat takto:</w:t>
      </w:r>
    </w:p>
    <w:p w:rsidR="00AA6AC6" w:rsidRPr="00AA6AC6" w:rsidRDefault="00AA6AC6" w:rsidP="00AA6A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Svolávat shromáždění starostů nejméně 4x do roka formou písemné pozvánky s uvedením programu jednání.</w:t>
      </w:r>
    </w:p>
    <w:p w:rsidR="00AA6AC6" w:rsidRPr="00AA6AC6" w:rsidRDefault="00AA6AC6" w:rsidP="00AA6A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Bez zbytečných časových odkladů doručit starostům členských obcí zápis ze shromáždění starostů a současně zajistit, aby byl tento zápis na příštím shromáždění starostů připomínkován a schválen.</w:t>
      </w:r>
    </w:p>
    <w:p w:rsidR="00AA6AC6" w:rsidRPr="00AA6AC6" w:rsidRDefault="00AA6AC6" w:rsidP="00AA6A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Každoročně bez vyzvání předložit shromáždění starostů návrh rozpočtu svazku a roční účetní závěrku.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XVIII.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Jednání místopředsedy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Místopředseda svazku jedná obdobně jako předseda, a to na základě jeho pověření nebo v jeho nepřítomnosti podle článku XII., XIII. a XVII. těchto stanov.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XIX.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Podepisování za svazek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Osoby oprávněné podepisovat za svazek se podepisují tak, že k názvu svazku připojí svůj vlastnoruční podpis s uvedením zastávané funkce.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Část pátá</w:t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br/>
        <w:t>PRAVIDLA HOSPODAŘENÍ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Majetek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Majetek svazku tvoří vstupní vklady členů, roční členské příspěvky, dotace, dary, odkazy, výnosy z akcí a aktivit svazku a výnosy z účastí svazku na činnosti podnikatelských a nepodnikatelských subjektů z titulu zakladatele, společníka nebo člena.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Majetek svazku je v podílovém spoluvlastnictví členů svazku rovným dílem.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Vklady a příspěvky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Výši a termín splacení pravidelného ročního členského příspěvku určuje shromáždění starostů postupem podle článků </w:t>
      </w:r>
      <w:proofErr w:type="spell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XI.b</w:t>
      </w:r>
      <w:proofErr w:type="spell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) a </w:t>
      </w:r>
      <w:proofErr w:type="spellStart"/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XVI.e</w:t>
      </w:r>
      <w:proofErr w:type="spell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) těchto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stanov.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Správa finančních prostředků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Spravovat finanční prostředky a manipulovat s nimi je oprávněn pouze předseda, resp. místopředseda svazku a předsedou jmenovitě pověřené osoby (zejména tajemník a účetní).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 bezhotovostnímu styku se stranami zřizuje svazek běžný účet u peněžního ústavu s podpisovým právem předsedy a místopředsedy.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 registraci podpisových práv a jejich případné změny odpovídá předseda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V souladu s předmětem své činnosti podle článku IV. b) těchto stanov je svazek oprávněn přijímat svým jménem finanční prostředky, manipulovat s nimi a odpovídat za jejich užití i v případě, jsou-li určeny na akce nebo aktivity, které se z objektivních důvodů netýkají všech členských obcí. Pokud jde o finanční prostředky podléhající zvláštnímu režimu správy (např. 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podle zákona o rozpočtových pravidlech apod.), vede o nich svazek samostatný účet, k němuž zřizuje podpisové právo pověřených osob.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XXIII.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Účetnictví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Svazek je samostatnou účetní jednotkou a vede účetnictví podle příslušného zákona. Účetním obdobím je kalendářní rok. Posledním účetním obdobím je část roku od 1. ledna do data výmazu svazku z registru okresního úřadu.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 účetnictví svazku odpovídá předseda svazku, který je oprávněn zadat jeho vedení na náklady svazku odborně způsobilé fyzické nebo právnické osobě. Tím se však nemůže zbavit své odpovědnosti vůči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Součástí účetnictví podle odstavce a) je též inventarizace majetku a závazků svazku, účetní uzávěrka, mzdová agenda, fakturace, výkaznictví a archivace účetních dokladů a písemností.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Při zániku svazku v průběhu účetního období je předseda odpovědný za provedení mimořádné účetní závěrky a mimořádné inventarizace majetku a závazků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XXIV.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Daňová agenda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Za agendu daně z příjmů svazku a za případné další daňové agendy, související s činností svazku, odpovídá předseda svazku. Ten také podepisuje veškerá daňová přiznání a daňové písemnosti.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Zpracování přiznání k dani z příjmů (nebo jiných daňových agend) může předseda svazku zadat na náklady svazku odborně způsobilé fyzické nebo právnické osobě. Tím se však nemůže zbavit své odpovědnosti vůči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Část šestá</w:t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br/>
        <w:t>ZRUŠENÍ A ZÁNIK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XXV.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Zrušení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Svazek se zrušuje rozhodnutím shromáždění starostů, a to dnem uvedeným v rozhodnutí, nebo dnem, kdy toto rozhodnutí bylo přijato. Zrušení může být bez likvidace nebo s likvidací.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Při zrušení bez likvidace musí veškeré jmění a veškeré závazky svazku přejít na právního nástupce. Po splnění této podmínky podá předseda svazku žádost k Okresnímu úřadu Praha-východ o výmaz svazku z registrace.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Při zrušení s likvidací požádá předseda svazku Okresní úřad Praha-východ o určení likvidátora a vytvoří nezbytné podmínky pro jeho činnost.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Likvidátor přednostně uspokojí nároky všech známých věřitelů svazku a zbývající majetek rozdělí mezi členy svazku v poměru, daném ustanovením článku </w:t>
      </w:r>
      <w:proofErr w:type="spellStart"/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XX.b</w:t>
      </w:r>
      <w:proofErr w:type="spell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) těchto</w:t>
      </w:r>
      <w:proofErr w:type="gramEnd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stanov. O výsledku likvidace podá likvidátor zprávu Okresnímu úřadu Praha-východ.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Náklady na činnost likvidátora jsou k tíži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XXVI.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Zánik svazku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Svazek zaniká dnem výmazu z registrace u Okresního úřadu Praha-východ.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Část sedmá</w:t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br/>
        <w:t>ZMĚNY STANOV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XXVII.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Pravidla změn stanov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Stanovy lze měnit a doplňovat jen na základě rozhodnutí shromáždění starostů podle ustanovení článku XVI. e) těchto stanov.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Změny nebo doplnění stanov vyžadují písemnou formu. Takto vzniklé dodatky ke stanovám se pořadově číslují a tvoří nedílnou součást stanov. Za evidenci dodatků ke stanovám a jejich rozeslání členským obcím je odpovědný předseda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XXVIII.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Ohlášení změn stanov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Po změně nebo doplnění stanov podle článku XXVII. předá předseda svazku do 30 kalendářních dnů od schválení dodatku jedno jeho vyhotovení Okresnímu úřadu Praha-východ.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Do 30 kalendářních dnů od data schválení dodatku ke stanovám doručí předseda svazku po jednom vyhotovení všem členům svazku.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Část osmá</w:t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br/>
        <w:t>PŘECHODNÁ A ZÁVĚREČNÁ USTANOVENÍ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XXIX.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Přechodná ustanovení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nejsou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Článek XXX.</w:t>
      </w: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br/>
      </w:r>
      <w:r w:rsidRPr="00AA6AC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cs-CZ"/>
        </w:rPr>
        <w:t>Závěrečná ustanovení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lastRenderedPageBreak/>
        <w:t>Tyto stanovy se vydávají v 17 výtiscích s platností originálů a s následujícím rozdělením:</w:t>
      </w:r>
    </w:p>
    <w:p w:rsidR="00AA6AC6" w:rsidRPr="00AA6AC6" w:rsidRDefault="00AA6AC6" w:rsidP="00AA6A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1x členské obce</w:t>
      </w:r>
    </w:p>
    <w:p w:rsidR="00AA6AC6" w:rsidRPr="00AA6AC6" w:rsidRDefault="00AA6AC6" w:rsidP="00AA6A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4x předseda svazku</w:t>
      </w:r>
    </w:p>
    <w:p w:rsidR="00AA6AC6" w:rsidRPr="00AA6AC6" w:rsidRDefault="00AA6AC6" w:rsidP="00AA6A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1x Krajský úřad Středočeského kraje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Stanovy podepisují starostové členských obcí a svůj podpis doplňují úředním razítkem obce.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Stanovy nabývají platnosti dnem jejich schválení shromážděním starostů, účinnosti pak dnem jejich předání Krajskému úřadu Středočeského kraje.</w:t>
      </w:r>
    </w:p>
    <w:p w:rsidR="00AA6AC6" w:rsidRPr="00AA6AC6" w:rsidRDefault="00AA6AC6" w:rsidP="00AA6AC6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Datum schválení stanov : </w:t>
      </w:r>
      <w:proofErr w:type="gramStart"/>
      <w:r w:rsidRPr="00AA6AC6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18.3.2011</w:t>
      </w:r>
      <w:proofErr w:type="gramEnd"/>
    </w:p>
    <w:p w:rsidR="003D729F" w:rsidRDefault="003D729F">
      <w:bookmarkStart w:id="0" w:name="_GoBack"/>
      <w:bookmarkEnd w:id="0"/>
    </w:p>
    <w:sectPr w:rsidR="003D7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3AF1"/>
    <w:multiLevelType w:val="multilevel"/>
    <w:tmpl w:val="D63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16F30"/>
    <w:multiLevelType w:val="multilevel"/>
    <w:tmpl w:val="AA6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255F0"/>
    <w:multiLevelType w:val="multilevel"/>
    <w:tmpl w:val="5B7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31B3"/>
    <w:multiLevelType w:val="multilevel"/>
    <w:tmpl w:val="BC1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65A33"/>
    <w:multiLevelType w:val="multilevel"/>
    <w:tmpl w:val="2110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B5A73"/>
    <w:multiLevelType w:val="multilevel"/>
    <w:tmpl w:val="4E8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969E4"/>
    <w:multiLevelType w:val="multilevel"/>
    <w:tmpl w:val="5308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82567"/>
    <w:multiLevelType w:val="multilevel"/>
    <w:tmpl w:val="45D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8042A"/>
    <w:multiLevelType w:val="multilevel"/>
    <w:tmpl w:val="E16A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C6"/>
    <w:rsid w:val="003D729F"/>
    <w:rsid w:val="00A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6F29-9AD3-456B-B590-C5DED473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6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2765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Cucova</dc:creator>
  <cp:keywords/>
  <dc:description/>
  <cp:lastModifiedBy>Iva Cucova</cp:lastModifiedBy>
  <cp:revision>1</cp:revision>
  <dcterms:created xsi:type="dcterms:W3CDTF">2016-04-10T16:33:00Z</dcterms:created>
  <dcterms:modified xsi:type="dcterms:W3CDTF">2016-04-10T16:36:00Z</dcterms:modified>
</cp:coreProperties>
</file>